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04CD2">
      <w:pPr>
        <w:tabs>
          <w:tab w:val="left" w:pos="567"/>
          <w:tab w:val="left" w:pos="3686"/>
        </w:tabs>
      </w:pPr>
      <w:r>
        <w:t xml:space="preserve">          17 августа 2021 г.         01-1571-а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4476F" w:rsidTr="00D4476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4476F" w:rsidRDefault="00561EE1" w:rsidP="00B52D22">
            <w:pPr>
              <w:rPr>
                <w:sz w:val="24"/>
                <w:szCs w:val="24"/>
              </w:rPr>
            </w:pPr>
            <w:r w:rsidRPr="00D4476F">
              <w:rPr>
                <w:sz w:val="24"/>
                <w:szCs w:val="24"/>
              </w:rPr>
              <w:t>О проведении повторного аукциона на право заключения договора аренды земельного участка, включенного в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района от 18 октября 2016 года № 01-139</w:t>
            </w:r>
          </w:p>
        </w:tc>
      </w:tr>
    </w:tbl>
    <w:p w:rsidR="00561EE1" w:rsidRDefault="00561EE1" w:rsidP="00561EE1">
      <w:pPr>
        <w:ind w:right="-1"/>
        <w:rPr>
          <w:sz w:val="22"/>
          <w:szCs w:val="22"/>
        </w:rPr>
      </w:pPr>
    </w:p>
    <w:p w:rsidR="00561EE1" w:rsidRPr="00561EE1" w:rsidRDefault="00561EE1" w:rsidP="00561EE1">
      <w:pPr>
        <w:ind w:right="-1" w:firstLine="709"/>
        <w:rPr>
          <w:szCs w:val="28"/>
        </w:rPr>
      </w:pPr>
      <w:r w:rsidRPr="00561EE1">
        <w:rPr>
          <w:szCs w:val="28"/>
        </w:rPr>
        <w:t>В соответствии со статьей 39.11, пунктом 23 статьи 39.12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протокола признания аукциона несостоявшимся от 10 августа 2021 года №№ 21/41, администрация Тихвинского района ПОСТАНОВЛЯЕТ:</w:t>
      </w:r>
    </w:p>
    <w:p w:rsidR="00561EE1" w:rsidRPr="00561EE1" w:rsidRDefault="00561EE1" w:rsidP="00561EE1">
      <w:pPr>
        <w:ind w:right="-1" w:firstLine="709"/>
        <w:rPr>
          <w:szCs w:val="28"/>
        </w:rPr>
      </w:pPr>
    </w:p>
    <w:p w:rsidR="00561EE1" w:rsidRPr="00561EE1" w:rsidRDefault="00561EE1" w:rsidP="00561EE1">
      <w:pPr>
        <w:ind w:right="-1" w:firstLine="709"/>
        <w:rPr>
          <w:szCs w:val="28"/>
        </w:rPr>
      </w:pPr>
      <w:r w:rsidRPr="00561EE1">
        <w:rPr>
          <w:szCs w:val="28"/>
        </w:rPr>
        <w:t>1. Провести в третьем квартале 2021 года повторный аукцион на право заключения договора аренды земельного участка, включенного в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района от 18 октября 2016 года № 01-139, с кадастровым номером 47:13:1202016:12,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13;</w:t>
      </w:r>
    </w:p>
    <w:p w:rsidR="00561EE1" w:rsidRPr="00561EE1" w:rsidRDefault="00561EE1" w:rsidP="00561EE1">
      <w:pPr>
        <w:ind w:right="-1" w:firstLine="709"/>
        <w:rPr>
          <w:szCs w:val="28"/>
        </w:rPr>
      </w:pPr>
      <w:r w:rsidRPr="00561EE1">
        <w:rPr>
          <w:szCs w:val="28"/>
        </w:rPr>
        <w:t>1.1. Установить начальную цену предмета повторного аукциона в размере ежегодной арендной платы – 26000 (Двадцать шесть тысяч) рублей, определенной по результатам рыночной оценки, в соответствии с Федеральным законом от 29.07.1998 № 135-ФЗ «Об оценочной деятельности в Российской Федерации».</w:t>
      </w:r>
    </w:p>
    <w:p w:rsidR="00561EE1" w:rsidRPr="00561EE1" w:rsidRDefault="00561EE1" w:rsidP="00561EE1">
      <w:pPr>
        <w:ind w:right="-1" w:firstLine="709"/>
        <w:rPr>
          <w:szCs w:val="28"/>
        </w:rPr>
      </w:pPr>
      <w:r w:rsidRPr="00561EE1">
        <w:rPr>
          <w:szCs w:val="28"/>
        </w:rPr>
        <w:t>1.2. Установить размер задатка равный 20 процентам начальной цены предмета повторного аукциона – 5200 (Пять тысяч двести) рублей.</w:t>
      </w:r>
    </w:p>
    <w:p w:rsidR="00561EE1" w:rsidRPr="00561EE1" w:rsidRDefault="00561EE1" w:rsidP="00561EE1">
      <w:pPr>
        <w:ind w:right="-1" w:firstLine="709"/>
        <w:rPr>
          <w:szCs w:val="28"/>
        </w:rPr>
      </w:pPr>
      <w:r w:rsidRPr="00561EE1">
        <w:rPr>
          <w:szCs w:val="28"/>
        </w:rPr>
        <w:lastRenderedPageBreak/>
        <w:t>1.3. Установить величину повышения начальной цены предмета повторного аукциона ("шаг аукциона") в размере трех процентов начальной цены предмета повторного аукциона – 780 (Семьсот восемьдесят) рублей.</w:t>
      </w:r>
    </w:p>
    <w:p w:rsidR="00561EE1" w:rsidRPr="00561EE1" w:rsidRDefault="00561EE1" w:rsidP="00561EE1">
      <w:pPr>
        <w:ind w:right="-1" w:firstLine="709"/>
        <w:rPr>
          <w:szCs w:val="28"/>
        </w:rPr>
      </w:pPr>
      <w:r w:rsidRPr="00561EE1">
        <w:rPr>
          <w:szCs w:val="28"/>
        </w:rPr>
        <w:t>2. Утвердить аукционную документацию (приложение).</w:t>
      </w:r>
    </w:p>
    <w:p w:rsidR="00561EE1" w:rsidRDefault="00561EE1" w:rsidP="00561EE1">
      <w:pPr>
        <w:ind w:right="-1" w:firstLine="709"/>
        <w:rPr>
          <w:szCs w:val="28"/>
        </w:rPr>
      </w:pPr>
      <w:r>
        <w:rPr>
          <w:szCs w:val="28"/>
        </w:rPr>
        <w:t>3</w:t>
      </w:r>
      <w:r w:rsidRPr="00561EE1">
        <w:rPr>
          <w:szCs w:val="28"/>
        </w:rPr>
        <w:t>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</w:p>
    <w:p w:rsidR="00561EE1" w:rsidRDefault="00561EE1" w:rsidP="00561EE1">
      <w:pPr>
        <w:ind w:right="-1"/>
        <w:rPr>
          <w:szCs w:val="28"/>
        </w:rPr>
      </w:pPr>
      <w:bookmarkStart w:id="0" w:name="_GoBack"/>
      <w:bookmarkEnd w:id="0"/>
    </w:p>
    <w:sectPr w:rsidR="00561EE1" w:rsidSect="00E157A6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0F" w:rsidRDefault="00E65E0F" w:rsidP="00D4476F">
      <w:r>
        <w:separator/>
      </w:r>
    </w:p>
  </w:endnote>
  <w:endnote w:type="continuationSeparator" w:id="0">
    <w:p w:rsidR="00E65E0F" w:rsidRDefault="00E65E0F" w:rsidP="00D4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0F" w:rsidRDefault="00E65E0F" w:rsidP="00D4476F">
      <w:r>
        <w:separator/>
      </w:r>
    </w:p>
  </w:footnote>
  <w:footnote w:type="continuationSeparator" w:id="0">
    <w:p w:rsidR="00E65E0F" w:rsidRDefault="00E65E0F" w:rsidP="00D4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61EE1"/>
    <w:rsid w:val="00595F6F"/>
    <w:rsid w:val="005C0140"/>
    <w:rsid w:val="006415B0"/>
    <w:rsid w:val="006463D8"/>
    <w:rsid w:val="0070062D"/>
    <w:rsid w:val="00702846"/>
    <w:rsid w:val="00711921"/>
    <w:rsid w:val="00796BD1"/>
    <w:rsid w:val="008A3858"/>
    <w:rsid w:val="009840BA"/>
    <w:rsid w:val="009B274C"/>
    <w:rsid w:val="009C265F"/>
    <w:rsid w:val="00A03876"/>
    <w:rsid w:val="00A04CD2"/>
    <w:rsid w:val="00A13C7B"/>
    <w:rsid w:val="00A21E86"/>
    <w:rsid w:val="00AA686F"/>
    <w:rsid w:val="00AE1A2A"/>
    <w:rsid w:val="00B52D22"/>
    <w:rsid w:val="00B83D8D"/>
    <w:rsid w:val="00B95FEE"/>
    <w:rsid w:val="00BF2B0B"/>
    <w:rsid w:val="00C50478"/>
    <w:rsid w:val="00D368DC"/>
    <w:rsid w:val="00D4476F"/>
    <w:rsid w:val="00D97342"/>
    <w:rsid w:val="00E157A6"/>
    <w:rsid w:val="00E321C5"/>
    <w:rsid w:val="00E65E0F"/>
    <w:rsid w:val="00ED1F4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BB69F-32F9-4D8C-8688-BBB9B481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1E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D447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4476F"/>
    <w:rPr>
      <w:sz w:val="28"/>
    </w:rPr>
  </w:style>
  <w:style w:type="paragraph" w:styleId="ab">
    <w:name w:val="footer"/>
    <w:basedOn w:val="a"/>
    <w:link w:val="ac"/>
    <w:rsid w:val="00D447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4476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8A4F-AB29-45AF-AD5B-2C3813F2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6</cp:revision>
  <cp:lastPrinted>2021-08-17T08:14:00Z</cp:lastPrinted>
  <dcterms:created xsi:type="dcterms:W3CDTF">2021-08-16T08:36:00Z</dcterms:created>
  <dcterms:modified xsi:type="dcterms:W3CDTF">2021-09-23T11:26:00Z</dcterms:modified>
</cp:coreProperties>
</file>